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5E7" w:rsidRPr="00F06EB3" w:rsidRDefault="008C65E7">
      <w:pPr>
        <w:spacing w:before="156" w:line="254" w:lineRule="auto"/>
        <w:ind w:right="554"/>
        <w:jc w:val="center"/>
        <w:rPr>
          <w:rFonts w:ascii="黑体" w:eastAsia="黑体" w:hAnsi="黑体" w:cs="黑体"/>
          <w:color w:val="000000" w:themeColor="text1"/>
          <w:spacing w:val="-3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56" w:line="254" w:lineRule="auto"/>
        <w:ind w:right="554"/>
        <w:jc w:val="center"/>
        <w:rPr>
          <w:rFonts w:ascii="黑体" w:eastAsia="黑体" w:hAnsi="黑体" w:cs="黑体"/>
          <w:color w:val="000000" w:themeColor="text1"/>
          <w:spacing w:val="-3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56" w:line="360" w:lineRule="auto"/>
        <w:ind w:right="554"/>
        <w:jc w:val="center"/>
        <w:rPr>
          <w:rFonts w:ascii="黑体" w:eastAsia="黑体" w:hAnsi="黑体" w:cs="黑体"/>
          <w:color w:val="000000" w:themeColor="text1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000000">
      <w:pPr>
        <w:spacing w:before="156" w:line="360" w:lineRule="auto"/>
        <w:ind w:right="554"/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 w:rsidRPr="00F06EB3">
        <w:rPr>
          <w:rFonts w:ascii="黑体" w:eastAsia="黑体" w:hAnsi="黑体" w:cs="黑体" w:hint="eastAsia"/>
          <w:color w:val="000000" w:themeColor="text1"/>
          <w:spacing w:val="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“培根计划”试点企业</w:t>
      </w:r>
      <w:r w:rsidRPr="00F06EB3">
        <w:rPr>
          <w:rFonts w:ascii="黑体" w:eastAsia="黑体" w:hAnsi="黑体" w:cs="黑体"/>
          <w:color w:val="000000" w:themeColor="text1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申报书</w:t>
      </w:r>
    </w:p>
    <w:p w:rsidR="008C65E7" w:rsidRPr="00F06EB3" w:rsidRDefault="008C65E7">
      <w:pPr>
        <w:rPr>
          <w:color w:val="000000" w:themeColor="text1"/>
        </w:rPr>
      </w:pPr>
    </w:p>
    <w:p w:rsidR="008C65E7" w:rsidRPr="00F06EB3" w:rsidRDefault="008C65E7">
      <w:pPr>
        <w:spacing w:line="241" w:lineRule="auto"/>
        <w:rPr>
          <w:color w:val="000000" w:themeColor="text1"/>
        </w:rPr>
      </w:pPr>
    </w:p>
    <w:p w:rsidR="008C65E7" w:rsidRPr="00F06EB3" w:rsidRDefault="008C65E7">
      <w:pPr>
        <w:spacing w:line="241" w:lineRule="auto"/>
        <w:rPr>
          <w:color w:val="000000" w:themeColor="text1"/>
        </w:rPr>
      </w:pPr>
    </w:p>
    <w:p w:rsidR="008C65E7" w:rsidRPr="00F06EB3" w:rsidRDefault="008C65E7">
      <w:pPr>
        <w:spacing w:line="241" w:lineRule="auto"/>
        <w:rPr>
          <w:color w:val="000000" w:themeColor="text1"/>
        </w:rPr>
      </w:pPr>
    </w:p>
    <w:p w:rsidR="008C65E7" w:rsidRPr="00F06EB3" w:rsidRDefault="008C65E7">
      <w:pPr>
        <w:spacing w:line="241" w:lineRule="auto"/>
        <w:rPr>
          <w:color w:val="000000" w:themeColor="text1"/>
        </w:rPr>
      </w:pPr>
    </w:p>
    <w:p w:rsidR="008C65E7" w:rsidRPr="00F06EB3" w:rsidRDefault="008C65E7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</w:pPr>
    </w:p>
    <w:p w:rsidR="008C65E7" w:rsidRPr="00F06EB3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</w:pP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>申报企业</w:t>
      </w: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t>：</w:t>
      </w:r>
    </w:p>
    <w:p w:rsidR="008C65E7" w:rsidRPr="00F06EB3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</w:pP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企业类型：  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sym w:font="Wingdings 2" w:char="00A3"/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 高新技术企业</w:t>
      </w:r>
    </w:p>
    <w:p w:rsidR="008C65E7" w:rsidRPr="00F06EB3" w:rsidRDefault="00000000">
      <w:pPr>
        <w:spacing w:before="239" w:line="219" w:lineRule="auto"/>
        <w:ind w:firstLineChars="200" w:firstLine="636"/>
        <w:jc w:val="both"/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</w:pP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            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sym w:font="Wingdings 2" w:char="00A3"/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 北京市专精特新中小企业</w:t>
      </w:r>
    </w:p>
    <w:p w:rsidR="008C65E7" w:rsidRPr="00F06EB3" w:rsidRDefault="00000000">
      <w:pPr>
        <w:spacing w:before="239" w:line="219" w:lineRule="auto"/>
        <w:ind w:firstLineChars="200" w:firstLine="636"/>
        <w:jc w:val="both"/>
        <w:rPr>
          <w:color w:val="000000" w:themeColor="text1"/>
        </w:rPr>
      </w:pP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            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sym w:font="Wingdings 2" w:char="00A3"/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 xml:space="preserve"> 国家级专精特新你“小巨人”企业</w:t>
      </w:r>
    </w:p>
    <w:p w:rsidR="008C65E7" w:rsidRPr="00F06EB3" w:rsidRDefault="008C65E7">
      <w:pPr>
        <w:spacing w:line="253" w:lineRule="auto"/>
        <w:rPr>
          <w:color w:val="000000" w:themeColor="text1"/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8C65E7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pacing w:val="1"/>
          <w:sz w:val="32"/>
          <w:szCs w:val="32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C65E7" w:rsidRPr="00F06EB3" w:rsidRDefault="00000000">
      <w:pPr>
        <w:spacing w:before="105" w:line="219" w:lineRule="auto"/>
        <w:ind w:left="489"/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  <w:r w:rsidRPr="00F06EB3">
        <w:rPr>
          <w:rFonts w:ascii="宋体" w:eastAsia="宋体" w:hAnsi="宋体" w:cs="宋体" w:hint="eastAsia"/>
          <w:color w:val="000000" w:themeColor="text1"/>
          <w:spacing w:val="1"/>
          <w:sz w:val="44"/>
          <w:szCs w:val="44"/>
          <w14:textOutline w14:w="580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中关村标准化协会</w:t>
      </w:r>
    </w:p>
    <w:p w:rsidR="008C65E7" w:rsidRPr="00F06EB3" w:rsidRDefault="008C65E7">
      <w:pPr>
        <w:rPr>
          <w:color w:val="000000" w:themeColor="text1"/>
        </w:rPr>
      </w:pPr>
    </w:p>
    <w:p w:rsidR="00A215D9" w:rsidRPr="00F06EB3" w:rsidRDefault="00A215D9">
      <w:pPr>
        <w:rPr>
          <w:color w:val="000000" w:themeColor="text1"/>
        </w:rPr>
        <w:sectPr w:rsidR="00A215D9" w:rsidRPr="00F06EB3">
          <w:pgSz w:w="11906" w:h="16839"/>
          <w:pgMar w:top="1431" w:right="1785" w:bottom="1377" w:left="1785" w:header="0" w:footer="1163" w:gutter="0"/>
          <w:cols w:space="720"/>
        </w:sectPr>
      </w:pPr>
    </w:p>
    <w:p w:rsidR="008C65E7" w:rsidRPr="00F06EB3" w:rsidRDefault="00000000">
      <w:pPr>
        <w:spacing w:before="162" w:line="222" w:lineRule="auto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lastRenderedPageBreak/>
        <w:t xml:space="preserve">第一部分   </w:t>
      </w:r>
      <w:r w:rsidRPr="00F06EB3">
        <w:rPr>
          <w:rFonts w:ascii="黑体" w:eastAsia="黑体" w:hAnsi="黑体" w:cs="黑体"/>
          <w:color w:val="000000" w:themeColor="text1"/>
          <w:sz w:val="32"/>
          <w:szCs w:val="32"/>
        </w:rPr>
        <w:t>申报</w:t>
      </w:r>
      <w:r w:rsidRPr="00F06EB3">
        <w:rPr>
          <w:rFonts w:ascii="黑体" w:eastAsia="黑体" w:hAnsi="黑体" w:cs="黑体" w:hint="eastAsia"/>
          <w:color w:val="000000" w:themeColor="text1"/>
          <w:sz w:val="32"/>
          <w:szCs w:val="32"/>
        </w:rPr>
        <w:t>企业</w:t>
      </w:r>
      <w:r w:rsidRPr="00F06EB3">
        <w:rPr>
          <w:rFonts w:ascii="黑体" w:eastAsia="黑体" w:hAnsi="黑体" w:cs="黑体"/>
          <w:color w:val="000000" w:themeColor="text1"/>
          <w:sz w:val="32"/>
          <w:szCs w:val="32"/>
        </w:rPr>
        <w:t>信息</w:t>
      </w:r>
    </w:p>
    <w:p w:rsidR="008C65E7" w:rsidRPr="00F06EB3" w:rsidRDefault="008C65E7">
      <w:pPr>
        <w:spacing w:line="85" w:lineRule="exact"/>
        <w:rPr>
          <w:color w:val="000000" w:themeColor="text1"/>
        </w:rPr>
      </w:pPr>
    </w:p>
    <w:tbl>
      <w:tblPr>
        <w:tblStyle w:val="TableNormal"/>
        <w:tblW w:w="6320" w:type="pct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120"/>
        <w:gridCol w:w="79"/>
        <w:gridCol w:w="1839"/>
        <w:gridCol w:w="206"/>
        <w:gridCol w:w="3235"/>
      </w:tblGrid>
      <w:tr w:rsidR="00F06EB3" w:rsidRPr="00F06EB3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97" w:line="21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9"/>
                <w:sz w:val="28"/>
                <w:szCs w:val="28"/>
              </w:rPr>
              <w:t>申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7"/>
                <w:sz w:val="28"/>
                <w:szCs w:val="28"/>
              </w:rPr>
              <w:t>报企业名称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178" w:line="219" w:lineRule="auto"/>
              <w:ind w:left="11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5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统一社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2"/>
                <w:sz w:val="28"/>
                <w:szCs w:val="28"/>
              </w:rPr>
              <w:t>会信用代码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269" w:line="183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6" w:line="21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5"/>
                <w:sz w:val="28"/>
                <w:szCs w:val="28"/>
              </w:rPr>
              <w:t>成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3"/>
                <w:sz w:val="28"/>
                <w:szCs w:val="28"/>
              </w:rPr>
              <w:t>立时间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269" w:line="183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7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注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3"/>
                <w:sz w:val="28"/>
                <w:szCs w:val="28"/>
              </w:rPr>
              <w:t>册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2"/>
                <w:sz w:val="28"/>
                <w:szCs w:val="28"/>
              </w:rPr>
              <w:t>地所属区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221" w:line="220" w:lineRule="auto"/>
              <w:ind w:left="1229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7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5"/>
                <w:sz w:val="28"/>
                <w:szCs w:val="28"/>
              </w:rPr>
              <w:t>注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3"/>
                <w:sz w:val="28"/>
                <w:szCs w:val="28"/>
              </w:rPr>
              <w:t>册资本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269" w:line="183" w:lineRule="auto"/>
              <w:ind w:left="96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6" w:line="219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8"/>
                <w:sz w:val="28"/>
                <w:szCs w:val="28"/>
              </w:rPr>
              <w:t>总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6"/>
                <w:sz w:val="28"/>
                <w:szCs w:val="28"/>
              </w:rPr>
              <w:t>资产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268" w:line="183" w:lineRule="auto"/>
              <w:ind w:left="1103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6" w:line="21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5"/>
                <w:sz w:val="28"/>
                <w:szCs w:val="28"/>
              </w:rPr>
              <w:t>净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资产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268" w:line="183" w:lineRule="auto"/>
              <w:ind w:left="755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万元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7" w:line="219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5"/>
                <w:sz w:val="28"/>
                <w:szCs w:val="28"/>
              </w:rPr>
              <w:t>注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3"/>
                <w:sz w:val="28"/>
                <w:szCs w:val="28"/>
              </w:rPr>
              <w:t>册地址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175" w:line="220" w:lineRule="auto"/>
              <w:ind w:left="11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7" w:line="22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6"/>
                <w:sz w:val="28"/>
                <w:szCs w:val="28"/>
              </w:rPr>
              <w:t>办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公地址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176" w:line="220" w:lineRule="auto"/>
              <w:ind w:left="11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8" w:line="21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5"/>
                <w:sz w:val="28"/>
                <w:szCs w:val="28"/>
              </w:rPr>
              <w:t>法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3"/>
                <w:sz w:val="28"/>
                <w:szCs w:val="28"/>
              </w:rPr>
              <w:t>定代表人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176" w:line="220" w:lineRule="auto"/>
              <w:ind w:left="115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9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224" w:line="183" w:lineRule="auto"/>
              <w:ind w:left="205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9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8" w:line="219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2"/>
                <w:sz w:val="28"/>
                <w:szCs w:val="28"/>
              </w:rPr>
              <w:t>目联系人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178" w:line="220" w:lineRule="auto"/>
              <w:ind w:left="129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179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7"/>
                <w:sz w:val="28"/>
                <w:szCs w:val="28"/>
              </w:rPr>
              <w:t>联系电话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224" w:line="183" w:lineRule="auto"/>
              <w:ind w:left="695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所属行业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细分领域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企业规模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begin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instrText xml:space="preserve"> eq \o\ac(□)</w:instrTex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end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中型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小微型  </w:t>
            </w: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企业类型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国有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begin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instrText xml:space="preserve"> eq \o\ac(□)</w:instrTex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end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民营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合资</w:t>
            </w:r>
          </w:p>
        </w:tc>
      </w:tr>
      <w:tr w:rsidR="00F06EB3" w:rsidRPr="00F06EB3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上市情况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融资情况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33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before="180" w:line="21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4"/>
                <w:sz w:val="28"/>
                <w:szCs w:val="28"/>
              </w:rPr>
              <w:t>科技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pacing w:val="-2"/>
                <w:sz w:val="28"/>
                <w:szCs w:val="28"/>
              </w:rPr>
              <w:t>人员数量</w:t>
            </w:r>
          </w:p>
        </w:tc>
        <w:tc>
          <w:tcPr>
            <w:tcW w:w="104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before="179" w:line="222" w:lineRule="auto"/>
              <w:ind w:left="1255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before="180" w:line="217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pacing w:val="-2"/>
                <w:sz w:val="28"/>
                <w:szCs w:val="28"/>
              </w:rPr>
              <w:t>其中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本科以上学历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人员数量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8C65E7">
            <w:pPr>
              <w:spacing w:before="179" w:line="222" w:lineRule="auto"/>
              <w:ind w:left="115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经济指标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2022年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2023年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2024年（预）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营业收入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万元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净利润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万元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研发费用</w:t>
            </w:r>
          </w:p>
        </w:tc>
        <w:tc>
          <w:tcPr>
            <w:tcW w:w="100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万元</w:t>
            </w:r>
          </w:p>
        </w:tc>
        <w:tc>
          <w:tcPr>
            <w:tcW w:w="1009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万元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万元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企业主营业务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2、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3、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研发机构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国家级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省级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联合建立</w:t>
            </w:r>
          </w:p>
        </w:tc>
      </w:tr>
      <w:tr w:rsidR="00F06EB3" w:rsidRPr="00F06EB3">
        <w:trPr>
          <w:trHeight w:val="628"/>
        </w:trPr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合作高校院所</w:t>
            </w:r>
          </w:p>
        </w:tc>
        <w:tc>
          <w:tcPr>
            <w:tcW w:w="3557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2、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3、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06EB3" w:rsidRPr="00F06EB3">
        <w:trPr>
          <w:trHeight w:val="628"/>
        </w:trPr>
        <w:tc>
          <w:tcPr>
            <w:tcW w:w="3460" w:type="pct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无科研严重失信行为记录和信用“黑名单”记录</w:t>
            </w:r>
          </w:p>
        </w:tc>
        <w:tc>
          <w:tcPr>
            <w:tcW w:w="1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line="288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是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begin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instrText xml:space="preserve"> eq \o\ac(□)</w:instrTex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fldChar w:fldCharType="end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否</w:t>
            </w:r>
          </w:p>
        </w:tc>
      </w:tr>
    </w:tbl>
    <w:p w:rsidR="008C65E7" w:rsidRPr="00F06EB3" w:rsidRDefault="008C65E7">
      <w:pPr>
        <w:spacing w:line="91" w:lineRule="auto"/>
        <w:rPr>
          <w:color w:val="000000" w:themeColor="text1"/>
          <w:sz w:val="2"/>
        </w:rPr>
      </w:pPr>
    </w:p>
    <w:p w:rsidR="008C65E7" w:rsidRPr="00F06EB3" w:rsidRDefault="008C65E7">
      <w:pPr>
        <w:spacing w:line="91" w:lineRule="auto"/>
        <w:rPr>
          <w:color w:val="000000" w:themeColor="text1"/>
          <w:sz w:val="2"/>
        </w:rPr>
      </w:pPr>
    </w:p>
    <w:p w:rsidR="008C65E7" w:rsidRPr="00F06EB3" w:rsidRDefault="008C65E7">
      <w:pPr>
        <w:spacing w:line="91" w:lineRule="auto"/>
        <w:rPr>
          <w:color w:val="000000" w:themeColor="text1"/>
          <w:sz w:val="2"/>
        </w:rPr>
      </w:pPr>
    </w:p>
    <w:p w:rsidR="008C65E7" w:rsidRPr="00F06EB3" w:rsidRDefault="008C65E7">
      <w:pPr>
        <w:spacing w:line="91" w:lineRule="auto"/>
        <w:rPr>
          <w:color w:val="000000" w:themeColor="text1"/>
          <w:sz w:val="2"/>
        </w:rPr>
      </w:pPr>
    </w:p>
    <w:tbl>
      <w:tblPr>
        <w:tblStyle w:val="TableNormal"/>
        <w:tblW w:w="6326" w:type="pct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2320"/>
        <w:gridCol w:w="1094"/>
        <w:gridCol w:w="1953"/>
        <w:gridCol w:w="1963"/>
      </w:tblGrid>
      <w:tr w:rsidR="00F06EB3" w:rsidRPr="00F06EB3">
        <w:trPr>
          <w:trHeight w:val="5807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lastRenderedPageBreak/>
              <w:t>企业知识产权工作整体情况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（500字内）</w:t>
            </w:r>
          </w:p>
        </w:tc>
        <w:tc>
          <w:tcPr>
            <w:tcW w:w="3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628"/>
        </w:trPr>
        <w:tc>
          <w:tcPr>
            <w:tcW w:w="151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企业知识产权情况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截止目前有效专利数量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其中发明专利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629"/>
        </w:trPr>
        <w:tc>
          <w:tcPr>
            <w:tcW w:w="1516" w:type="pct"/>
            <w:vMerge/>
            <w:tcBorders>
              <w:top w:val="single" w:sz="4" w:space="0" w:color="auto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实用新型专利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628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外观设计专利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628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累计已授权专利数量</w:t>
            </w:r>
          </w:p>
        </w:tc>
        <w:tc>
          <w:tcPr>
            <w:tcW w:w="520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其中发明专利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629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nil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nil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实用新型专利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633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外观设计专利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1099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累计PCT国际专利数量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186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其中已授权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889"/>
        </w:trPr>
        <w:tc>
          <w:tcPr>
            <w:tcW w:w="1516" w:type="pct"/>
            <w:vMerge/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累计商标数量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累计已授权商标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F06EB3" w:rsidRPr="00F06EB3">
        <w:trPr>
          <w:trHeight w:val="884"/>
        </w:trPr>
        <w:tc>
          <w:tcPr>
            <w:tcW w:w="1516" w:type="pct"/>
            <w:vMerge/>
            <w:tcBorders>
              <w:bottom w:val="single" w:sz="2" w:space="0" w:color="000000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累计软件著作权数量</w:t>
            </w:r>
          </w:p>
        </w:tc>
        <w:tc>
          <w:tcPr>
            <w:tcW w:w="52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92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其他：</w:t>
            </w:r>
          </w:p>
        </w:tc>
        <w:tc>
          <w:tcPr>
            <w:tcW w:w="9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</w:tr>
    </w:tbl>
    <w:p w:rsidR="008C65E7" w:rsidRPr="00F06EB3" w:rsidRDefault="00000000">
      <w:pPr>
        <w:rPr>
          <w:color w:val="000000" w:themeColor="text1"/>
        </w:rPr>
      </w:pPr>
      <w:r w:rsidRPr="00F06EB3">
        <w:rPr>
          <w:color w:val="000000" w:themeColor="text1"/>
        </w:rPr>
        <w:br w:type="page"/>
      </w:r>
    </w:p>
    <w:tbl>
      <w:tblPr>
        <w:tblStyle w:val="TableNormal"/>
        <w:tblW w:w="6320" w:type="pct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2091"/>
        <w:gridCol w:w="1381"/>
        <w:gridCol w:w="1381"/>
        <w:gridCol w:w="2491"/>
      </w:tblGrid>
      <w:tr w:rsidR="00F06EB3" w:rsidRPr="00F06EB3">
        <w:trPr>
          <w:trHeight w:val="6760"/>
        </w:trPr>
        <w:tc>
          <w:tcPr>
            <w:tcW w:w="1506" w:type="pct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lastRenderedPageBreak/>
              <w:t>企业标准工作整体 情况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（500字内）</w:t>
            </w:r>
          </w:p>
        </w:tc>
        <w:tc>
          <w:tcPr>
            <w:tcW w:w="3493" w:type="pct"/>
            <w:gridSpan w:val="4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06EB3" w:rsidRPr="00F06EB3">
        <w:trPr>
          <w:trHeight w:val="420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企业标准创制情况</w:t>
            </w:r>
          </w:p>
        </w:tc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E7" w:rsidRPr="00F06EB3" w:rsidRDefault="00000000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主持：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国际标准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国家标准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行业标准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；</w:t>
            </w:r>
          </w:p>
          <w:p w:rsidR="008C65E7" w:rsidRPr="00F06EB3" w:rsidRDefault="00000000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地方标准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团体标准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项中关村标准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；</w:t>
            </w:r>
          </w:p>
          <w:p w:rsidR="008C65E7" w:rsidRPr="00F06EB3" w:rsidRDefault="00000000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项企业标准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；</w:t>
            </w:r>
          </w:p>
          <w:p w:rsidR="008C65E7" w:rsidRPr="00F06EB3" w:rsidRDefault="008C65E7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8C65E7" w:rsidRPr="00F06EB3" w:rsidRDefault="00000000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参与：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国际标准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国家标准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行业标准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；</w:t>
            </w:r>
          </w:p>
          <w:p w:rsidR="008C65E7" w:rsidRPr="00F06EB3" w:rsidRDefault="00000000">
            <w:pPr>
              <w:spacing w:before="91" w:line="360" w:lineRule="auto"/>
              <w:ind w:right="202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地方标准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Hans"/>
              </w:rPr>
              <w:t>；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Hans"/>
              </w:rPr>
              <w:t>团体标准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：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项中关村标准：</w:t>
            </w:r>
          </w:p>
          <w:p w:rsidR="008C65E7" w:rsidRPr="00F06EB3" w:rsidRDefault="00000000">
            <w:pPr>
              <w:spacing w:before="91" w:line="360" w:lineRule="auto"/>
              <w:ind w:right="202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项企业标准</w:t>
            </w:r>
            <w:r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；</w:t>
            </w:r>
          </w:p>
        </w:tc>
      </w:tr>
      <w:tr w:rsidR="00F06EB3" w:rsidRPr="00F06EB3">
        <w:trPr>
          <w:trHeight w:val="1124"/>
        </w:trPr>
        <w:tc>
          <w:tcPr>
            <w:tcW w:w="1506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企业参与国际、国 家、行业或中关村 标准化协会标准化 技术委员会或分技 术委员会工作情况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承担技术委员会具体名称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技术委员会类别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是否承担秘书处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人员任职情况</w:t>
            </w:r>
          </w:p>
        </w:tc>
      </w:tr>
      <w:tr w:rsidR="00F06EB3" w:rsidRPr="00F06EB3">
        <w:trPr>
          <w:trHeight w:val="1094"/>
        </w:trPr>
        <w:tc>
          <w:tcPr>
            <w:tcW w:w="1506" w:type="pct"/>
            <w:vMerge/>
            <w:tcBorders>
              <w:top w:val="nil"/>
              <w:bottom w:val="single" w:sz="2" w:space="0" w:color="000000"/>
            </w:tcBorders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:rsidR="008C65E7" w:rsidRPr="00F06EB3" w:rsidRDefault="00000000">
      <w:pPr>
        <w:rPr>
          <w:rFonts w:ascii="黑体" w:eastAsia="黑体" w:hAnsi="黑体" w:cs="黑体"/>
          <w:color w:val="000000" w:themeColor="text1"/>
          <w:spacing w:val="-2"/>
          <w:sz w:val="32"/>
          <w:szCs w:val="32"/>
        </w:rPr>
      </w:pPr>
      <w:r w:rsidRPr="00F06EB3">
        <w:rPr>
          <w:rFonts w:ascii="黑体" w:eastAsia="黑体" w:hAnsi="黑体" w:cs="黑体"/>
          <w:color w:val="000000" w:themeColor="text1"/>
          <w:spacing w:val="-2"/>
          <w:sz w:val="32"/>
          <w:szCs w:val="32"/>
        </w:rPr>
        <w:br w:type="page"/>
      </w:r>
    </w:p>
    <w:p w:rsidR="008C65E7" w:rsidRPr="00F06EB3" w:rsidRDefault="00000000">
      <w:pPr>
        <w:spacing w:before="162" w:line="222" w:lineRule="auto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06EB3">
        <w:rPr>
          <w:rFonts w:ascii="黑体" w:eastAsia="黑体" w:hAnsi="黑体" w:cs="黑体"/>
          <w:color w:val="000000" w:themeColor="text1"/>
          <w:spacing w:val="-2"/>
          <w:sz w:val="32"/>
          <w:szCs w:val="32"/>
        </w:rPr>
        <w:lastRenderedPageBreak/>
        <w:t>第</w:t>
      </w: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t xml:space="preserve">二部分 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>技术、专利、标准</w:t>
      </w: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t>情况</w:t>
      </w:r>
    </w:p>
    <w:p w:rsidR="008C65E7" w:rsidRPr="00F06EB3" w:rsidRDefault="008C65E7">
      <w:pPr>
        <w:spacing w:line="85" w:lineRule="exact"/>
        <w:rPr>
          <w:color w:val="000000" w:themeColor="text1"/>
        </w:rPr>
      </w:pPr>
    </w:p>
    <w:tbl>
      <w:tblPr>
        <w:tblStyle w:val="TableNormal"/>
        <w:tblW w:w="6335" w:type="pct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7784"/>
      </w:tblGrid>
      <w:tr w:rsidR="00F06EB3" w:rsidRPr="00F06EB3">
        <w:trPr>
          <w:trHeight w:val="577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核心技术名称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1、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2、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3、</w:t>
            </w:r>
          </w:p>
        </w:tc>
      </w:tr>
      <w:tr w:rsidR="00F06EB3" w:rsidRPr="00F06EB3">
        <w:trPr>
          <w:trHeight w:val="2504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所属产业领域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（可多选）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新一代信息技术、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软件和信息服务、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集成电路、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医药健康、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智能装备、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节能环保、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新能源汽车、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新材料、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人工智能、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科技服务</w:t>
            </w:r>
            <w:r w:rsidR="00D45502"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、其他：</w:t>
            </w:r>
            <w:r w:rsidR="00D45502"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45502"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06EB3" w:rsidRPr="00F06EB3">
        <w:trPr>
          <w:trHeight w:val="3796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核心技术介绍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（核心技术简介及对应的核心专利与标准情况，获得相关资质荣誉及政策扶持情况）</w:t>
            </w:r>
          </w:p>
        </w:tc>
      </w:tr>
      <w:tr w:rsidR="00F06EB3" w:rsidRPr="00F06EB3">
        <w:trPr>
          <w:trHeight w:val="994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技术先进性</w:t>
            </w: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国际领先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国际先进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国内领先 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国内先进</w:t>
            </w:r>
          </w:p>
        </w:tc>
      </w:tr>
      <w:tr w:rsidR="00F06EB3" w:rsidRPr="00F06EB3">
        <w:trPr>
          <w:trHeight w:val="4043"/>
        </w:trPr>
        <w:tc>
          <w:tcPr>
            <w:tcW w:w="130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企业精耕细作方向和技术优势领域</w:t>
            </w:r>
          </w:p>
          <w:p w:rsidR="008C65E7" w:rsidRPr="00F06EB3" w:rsidRDefault="008C65E7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9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（企业技术与产品所在产业链环节和节点及现有技术链路和优势领域；企业技术布局情况）</w:t>
            </w:r>
          </w:p>
        </w:tc>
      </w:tr>
    </w:tbl>
    <w:p w:rsidR="008C65E7" w:rsidRPr="00F06EB3" w:rsidRDefault="00000000">
      <w:pPr>
        <w:rPr>
          <w:color w:val="000000" w:themeColor="text1"/>
        </w:rPr>
      </w:pPr>
      <w:r w:rsidRPr="00F06EB3">
        <w:rPr>
          <w:color w:val="000000" w:themeColor="text1"/>
        </w:rPr>
        <w:br w:type="page"/>
      </w:r>
    </w:p>
    <w:tbl>
      <w:tblPr>
        <w:tblStyle w:val="TableNormal"/>
        <w:tblW w:w="6365" w:type="pct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7808"/>
      </w:tblGrid>
      <w:tr w:rsidR="00F06EB3" w:rsidRPr="00F06EB3">
        <w:trPr>
          <w:trHeight w:val="9899"/>
        </w:trPr>
        <w:tc>
          <w:tcPr>
            <w:tcW w:w="13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lastRenderedPageBreak/>
              <w:t>构建技术、专利、标准联合创新体系情况</w:t>
            </w:r>
          </w:p>
        </w:tc>
        <w:tc>
          <w:tcPr>
            <w:tcW w:w="3687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（围绕企业现有技术和产品所属产业链环节和节点的上下游，在巩固技术创新、市场先发优势及提升企业核心竞争力方面，以技术、专利、标准联动创新的推进计划）</w:t>
            </w:r>
          </w:p>
        </w:tc>
      </w:tr>
      <w:tr w:rsidR="00F06EB3" w:rsidRPr="00F06EB3">
        <w:trPr>
          <w:trHeight w:val="3425"/>
        </w:trPr>
        <w:tc>
          <w:tcPr>
            <w:tcW w:w="13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期望获得“培土育根”支持措施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（可多选）</w:t>
            </w:r>
          </w:p>
        </w:tc>
        <w:tc>
          <w:tcPr>
            <w:tcW w:w="3687" w:type="pct"/>
            <w:tcBorders>
              <w:top w:val="single" w:sz="2" w:space="0" w:color="000000"/>
              <w:bottom w:val="single" w:sz="2" w:space="0" w:color="000000"/>
            </w:tcBorders>
          </w:tcPr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团体标准培优创优 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中关村标准国际化品牌战略 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“1字标”采购采信服务 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项目政策“精准化”对接</w:t>
            </w:r>
          </w:p>
          <w:p w:rsidR="008C65E7" w:rsidRPr="00F06EB3" w:rsidRDefault="00000000">
            <w:pPr>
              <w:spacing w:before="91" w:line="339" w:lineRule="auto"/>
              <w:ind w:right="202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其它</w:t>
            </w:r>
            <w:r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>：</w:t>
            </w:r>
            <w:r w:rsidR="00D45502"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D45502" w:rsidRPr="00F06EB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45502" w:rsidRPr="00F06EB3">
              <w:rPr>
                <w:rFonts w:ascii="宋体" w:eastAsia="宋体" w:hAnsi="宋体" w:cs="宋体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C65E7" w:rsidRPr="00F06EB3" w:rsidRDefault="008C65E7">
      <w:pPr>
        <w:rPr>
          <w:color w:val="000000" w:themeColor="text1"/>
        </w:rPr>
      </w:pPr>
    </w:p>
    <w:p w:rsidR="008C65E7" w:rsidRPr="00F06EB3" w:rsidRDefault="00000000">
      <w:pPr>
        <w:spacing w:before="104" w:line="360" w:lineRule="auto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lastRenderedPageBreak/>
        <w:t>第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>三</w:t>
      </w:r>
      <w:r w:rsidRPr="00F06EB3">
        <w:rPr>
          <w:rFonts w:ascii="黑体" w:eastAsia="黑体" w:hAnsi="黑体" w:cs="黑体"/>
          <w:color w:val="000000" w:themeColor="text1"/>
          <w:spacing w:val="-1"/>
          <w:sz w:val="32"/>
          <w:szCs w:val="32"/>
        </w:rPr>
        <w:t xml:space="preserve">部分 </w:t>
      </w:r>
      <w:r w:rsidRPr="00F06EB3">
        <w:rPr>
          <w:rFonts w:ascii="黑体" w:eastAsia="黑体" w:hAnsi="黑体" w:cs="黑体" w:hint="eastAsia"/>
          <w:color w:val="000000" w:themeColor="text1"/>
          <w:spacing w:val="-1"/>
          <w:sz w:val="32"/>
          <w:szCs w:val="32"/>
        </w:rPr>
        <w:t>附件</w:t>
      </w:r>
      <w:r w:rsidRPr="00F06EB3">
        <w:rPr>
          <w:rFonts w:ascii="黑体" w:eastAsia="黑体" w:hAnsi="黑体" w:cs="黑体"/>
          <w:color w:val="000000" w:themeColor="text1"/>
          <w:sz w:val="32"/>
          <w:szCs w:val="32"/>
        </w:rPr>
        <w:t>材料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1、高新技术企业证书、北京市专精特新中小企业证书、国家级专精特新“小巨人”企业证书（扫描件即可）；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2、承诺书；（加盖公章）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3、企业技术与产品所在产业链环节和节点的相关证明材料；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4、企业技术链路梳理和专利技术挖掘布局的相关证明材料，包括检索分析形成的专题数据库等；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5、企业2023年度财务审计报告或加盖公章的财务报表；</w:t>
      </w:r>
    </w:p>
    <w:p w:rsidR="008C65E7" w:rsidRPr="00F06EB3" w:rsidRDefault="00000000">
      <w:pPr>
        <w:spacing w:before="1" w:line="360" w:lineRule="auto"/>
        <w:ind w:right="284" w:firstLineChars="200" w:firstLine="536"/>
        <w:rPr>
          <w:rFonts w:ascii="宋体" w:eastAsia="宋体" w:hAnsi="宋体" w:cs="宋体"/>
          <w:color w:val="000000" w:themeColor="text1"/>
          <w:spacing w:val="-6"/>
          <w:sz w:val="28"/>
          <w:szCs w:val="28"/>
        </w:rPr>
      </w:pP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6、其它</w:t>
      </w:r>
      <w:r w:rsidRPr="00F06EB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：企业开展</w:t>
      </w:r>
      <w:r w:rsidR="000F24AC" w:rsidRPr="00C3649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科技创新</w:t>
      </w:r>
      <w:r w:rsidRPr="00F06EB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数智化转型赋能情况证明材料</w:t>
      </w:r>
      <w:r w:rsidRPr="00F06EB3"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。</w:t>
      </w:r>
    </w:p>
    <w:sectPr w:rsidR="008C65E7" w:rsidRPr="00F06EB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0F3" w:rsidRDefault="000810F3">
      <w:r>
        <w:separator/>
      </w:r>
    </w:p>
  </w:endnote>
  <w:endnote w:type="continuationSeparator" w:id="0">
    <w:p w:rsidR="000810F3" w:rsidRDefault="0008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E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65E7" w:rsidRDefault="00000000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8C65E7" w:rsidRDefault="00000000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0F3" w:rsidRDefault="000810F3">
      <w:r>
        <w:separator/>
      </w:r>
    </w:p>
  </w:footnote>
  <w:footnote w:type="continuationSeparator" w:id="0">
    <w:p w:rsidR="000810F3" w:rsidRDefault="0008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YzA2MzI4ODNjNDA2ZGFjYTEwNjBmY2IxYzg4MmUifQ=="/>
  </w:docVars>
  <w:rsids>
    <w:rsidRoot w:val="008C65E7"/>
    <w:rsid w:val="000810F3"/>
    <w:rsid w:val="000F24AC"/>
    <w:rsid w:val="000F3D07"/>
    <w:rsid w:val="0067066B"/>
    <w:rsid w:val="008C65E7"/>
    <w:rsid w:val="00A215D9"/>
    <w:rsid w:val="00BD5D0E"/>
    <w:rsid w:val="00D45502"/>
    <w:rsid w:val="00F06EB3"/>
    <w:rsid w:val="39532618"/>
    <w:rsid w:val="4D2B387F"/>
    <w:rsid w:val="5A084193"/>
    <w:rsid w:val="6DB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3016AAF-025D-DE4D-9B9A-D54EA3D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page number"/>
    <w:basedOn w:val="a0"/>
    <w:rsid w:val="00A2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25431</dc:creator>
  <cp:lastModifiedBy>李 李海龙</cp:lastModifiedBy>
  <cp:revision>5</cp:revision>
  <dcterms:created xsi:type="dcterms:W3CDTF">2014-10-29T12:08:00Z</dcterms:created>
  <dcterms:modified xsi:type="dcterms:W3CDTF">2024-11-07T07:30:00Z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B9C4C604E0EF4A73B2B15AB07BD9F170_12</vt:lpwstr>
  </property>
</Properties>
</file>